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3E" w:rsidRDefault="0066035E" w:rsidP="00403D68">
      <w:pPr>
        <w:tabs>
          <w:tab w:val="num" w:pos="709"/>
        </w:tabs>
        <w:spacing w:before="220"/>
        <w:ind w:firstLine="851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66035E">
        <w:rPr>
          <w:rFonts w:ascii="Times New Roman" w:hAnsi="Times New Roman" w:cs="Times New Roman"/>
          <w:b/>
          <w:u w:val="single"/>
        </w:rPr>
        <w:t xml:space="preserve">В служебном поведении работник культуры воздерживается </w:t>
      </w:r>
      <w:proofErr w:type="gramStart"/>
      <w:r w:rsidRPr="0066035E">
        <w:rPr>
          <w:rFonts w:ascii="Times New Roman" w:hAnsi="Times New Roman" w:cs="Times New Roman"/>
          <w:b/>
          <w:u w:val="single"/>
        </w:rPr>
        <w:t>от</w:t>
      </w:r>
      <w:proofErr w:type="gramEnd"/>
      <w:r w:rsidRPr="0066035E">
        <w:rPr>
          <w:rFonts w:ascii="Times New Roman" w:hAnsi="Times New Roman" w:cs="Times New Roman"/>
          <w:b/>
          <w:u w:val="single"/>
        </w:rPr>
        <w:t>:</w:t>
      </w:r>
      <w:r w:rsidR="004B1E3E">
        <w:rPr>
          <w:rFonts w:ascii="Times New Roman" w:hAnsi="Times New Roman" w:cs="Times New Roman"/>
          <w:b/>
          <w:u w:val="single"/>
        </w:rPr>
        <w:t xml:space="preserve"> </w:t>
      </w:r>
    </w:p>
    <w:p w:rsidR="0066035E" w:rsidRPr="0066035E" w:rsidRDefault="0066035E" w:rsidP="004B1E3E">
      <w:pPr>
        <w:tabs>
          <w:tab w:val="num" w:pos="709"/>
        </w:tabs>
        <w:spacing w:before="220"/>
        <w:contextualSpacing/>
        <w:jc w:val="both"/>
        <w:rPr>
          <w:rFonts w:ascii="Times New Roman" w:hAnsi="Times New Roman" w:cs="Times New Roman"/>
          <w:color w:val="FF0000"/>
        </w:rPr>
      </w:pPr>
      <w:r w:rsidRPr="0066035E">
        <w:rPr>
          <w:rFonts w:ascii="Times New Roman" w:hAnsi="Times New Roman" w:cs="Times New Roman"/>
          <w:color w:val="FF0000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6035E" w:rsidRPr="0066035E" w:rsidRDefault="0066035E" w:rsidP="0066035E">
      <w:pPr>
        <w:tabs>
          <w:tab w:val="num" w:pos="709"/>
        </w:tabs>
        <w:spacing w:before="220"/>
        <w:contextualSpacing/>
        <w:jc w:val="both"/>
        <w:rPr>
          <w:rFonts w:ascii="Times New Roman" w:hAnsi="Times New Roman" w:cs="Times New Roman"/>
          <w:color w:val="FF0000"/>
        </w:rPr>
      </w:pPr>
      <w:r w:rsidRPr="0066035E">
        <w:rPr>
          <w:rFonts w:ascii="Times New Roman" w:hAnsi="Times New Roman" w:cs="Times New Roman"/>
          <w:color w:val="FF0000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6035E" w:rsidRPr="0066035E" w:rsidRDefault="0066035E" w:rsidP="0066035E">
      <w:pPr>
        <w:tabs>
          <w:tab w:val="num" w:pos="709"/>
        </w:tabs>
        <w:spacing w:before="220"/>
        <w:contextualSpacing/>
        <w:jc w:val="both"/>
        <w:rPr>
          <w:rFonts w:ascii="Times New Roman" w:hAnsi="Times New Roman" w:cs="Times New Roman"/>
          <w:color w:val="FF0000"/>
        </w:rPr>
      </w:pPr>
      <w:r w:rsidRPr="0066035E">
        <w:rPr>
          <w:rFonts w:ascii="Times New Roman" w:hAnsi="Times New Roman" w:cs="Times New Roman"/>
          <w:color w:val="FF0000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03D68" w:rsidRPr="0066035E" w:rsidRDefault="0066035E" w:rsidP="0066035E">
      <w:pPr>
        <w:tabs>
          <w:tab w:val="num" w:pos="709"/>
        </w:tabs>
        <w:spacing w:before="220"/>
        <w:contextualSpacing/>
        <w:jc w:val="both"/>
        <w:rPr>
          <w:rFonts w:ascii="Times New Roman" w:hAnsi="Times New Roman" w:cs="Times New Roman"/>
          <w:color w:val="FF0000"/>
        </w:rPr>
      </w:pPr>
      <w:r w:rsidRPr="0066035E">
        <w:rPr>
          <w:rFonts w:ascii="Times New Roman" w:hAnsi="Times New Roman" w:cs="Times New Roman"/>
          <w:color w:val="FF0000"/>
        </w:rPr>
        <w:t>г) курения во время служебных совещаний, бесед, иного служебного общения с гражданами.</w:t>
      </w:r>
    </w:p>
    <w:p w:rsidR="0066035E" w:rsidRDefault="0066035E" w:rsidP="0066035E">
      <w:pPr>
        <w:pStyle w:val="a6"/>
        <w:ind w:firstLine="708"/>
        <w:jc w:val="both"/>
      </w:pPr>
      <w:proofErr w:type="gramStart"/>
      <w:r>
        <w:t>В целях недопущения возникновения конфликта интересов в учреждениях культуры</w:t>
      </w:r>
      <w:r>
        <w:br/>
        <w:t>работник культуры обязан:</w:t>
      </w:r>
      <w:r>
        <w:br/>
        <w:t>- воздерживаться от совершения действий и принятия решений, которые могут привести к конфликту интересов;</w:t>
      </w:r>
      <w:r>
        <w:br/>
        <w:t>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  <w:r>
        <w:br/>
        <w:t>- доводить до сведения вышестоящего руководителя информацию о любом возможном конфликте интересов.</w:t>
      </w:r>
      <w:proofErr w:type="gramEnd"/>
      <w:r>
        <w:br/>
        <w:t>В случае если непосредственный руководитель должным образом не отреагировал на полученную от работника культуры информацию, то работнику следует обратиться к вышестоящему руководителю или в администрацию, которые имеют право инициировать или провести проверку поступившей информации.</w:t>
      </w:r>
      <w:r>
        <w:br/>
      </w:r>
      <w:r>
        <w:lastRenderedPageBreak/>
        <w:br/>
        <w:t xml:space="preserve"> </w:t>
      </w:r>
      <w:r w:rsidRPr="0066035E">
        <w:rPr>
          <w:b/>
          <w:color w:val="00B050"/>
        </w:rPr>
        <w:t>Внешний вид работника культуры</w:t>
      </w:r>
      <w:r w:rsidRPr="0066035E">
        <w:rPr>
          <w:b/>
          <w:color w:val="00B050"/>
        </w:rPr>
        <w:br/>
      </w:r>
      <w:r>
        <w:br/>
        <w:t>Внешний вид работника культуры при исполнении им должностных обязанностей в зависимости от условий службы и формата служебного мероприятия должен способствовать уважению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6035E" w:rsidRDefault="0066035E" w:rsidP="0066035E">
      <w:pPr>
        <w:spacing w:after="0" w:line="240" w:lineRule="auto"/>
        <w:contextualSpacing/>
        <w:jc w:val="both"/>
        <w:rPr>
          <w:rFonts w:ascii="Liberation Serif" w:hAnsi="Liberation Serif"/>
          <w:color w:val="FF0000"/>
        </w:rPr>
      </w:pPr>
      <w:r w:rsidRPr="00403D68">
        <w:rPr>
          <w:rFonts w:ascii="Liberation Serif" w:hAnsi="Liberation Serif"/>
          <w:b/>
          <w:color w:val="FF0000"/>
        </w:rPr>
        <w:t>Ответственность за нарушение Кодекса.</w:t>
      </w:r>
      <w:r w:rsidRPr="00403D68">
        <w:rPr>
          <w:rFonts w:ascii="Liberation Serif" w:hAnsi="Liberation Serif"/>
          <w:color w:val="FF0000"/>
        </w:rPr>
        <w:t xml:space="preserve"> </w:t>
      </w:r>
    </w:p>
    <w:p w:rsidR="004B1E3E" w:rsidRDefault="0066035E" w:rsidP="004B1E3E">
      <w:pPr>
        <w:pStyle w:val="a6"/>
        <w:jc w:val="both"/>
      </w:pPr>
      <w:r>
        <w:t>Анализ и оценка соблюдения правил профессиональной этики, предусмотренных настоящим Кодексом, являются обязательными при проведении аттестации, включении в резерв кадров,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53616F" w:rsidRPr="00403D68" w:rsidRDefault="004B1E3E" w:rsidP="004B1E3E">
      <w:pPr>
        <w:pStyle w:val="a6"/>
        <w:jc w:val="both"/>
        <w:rPr>
          <w:rFonts w:ascii="Liberation Serif" w:hAnsi="Liberation Serif"/>
          <w:b/>
          <w:bCs/>
          <w:color w:val="FF0000"/>
        </w:rPr>
      </w:pPr>
      <w:r>
        <w:rPr>
          <w:noProof/>
        </w:rPr>
        <w:drawing>
          <wp:inline distT="0" distB="0" distL="0" distR="0" wp14:anchorId="5F4D9890" wp14:editId="3EE2B8E2">
            <wp:extent cx="3149600" cy="2219325"/>
            <wp:effectExtent l="0" t="0" r="0" b="9525"/>
            <wp:docPr id="5" name="Рисунок 5" descr="http://zakupki-portal.ru/images/portal/news/c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kupki-portal.ru/images/portal/news/cul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21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95" w:rsidRPr="009E0595" w:rsidRDefault="0066035E" w:rsidP="0066035E">
      <w:pPr>
        <w:spacing w:after="0" w:line="240" w:lineRule="auto"/>
        <w:contextualSpacing/>
        <w:jc w:val="center"/>
        <w:rPr>
          <w:rFonts w:ascii="Liberation Serif" w:hAnsi="Liberation Serif"/>
          <w:b/>
          <w:color w:val="FF0000"/>
        </w:rPr>
      </w:pPr>
      <w:r>
        <w:rPr>
          <w:rFonts w:ascii="Liberation Serif" w:hAnsi="Liberation Serif"/>
          <w:b/>
          <w:color w:val="FF0000"/>
        </w:rPr>
        <w:t>МАУ «Дворец культуры городского округа Ревда»</w:t>
      </w:r>
      <w:r w:rsidR="004B1E3E">
        <w:rPr>
          <w:rFonts w:ascii="Liberation Serif" w:hAnsi="Liberation Serif"/>
          <w:b/>
          <w:color w:val="FF0000"/>
        </w:rPr>
        <w:t xml:space="preserve"> г. Ревда, ул. Спортивная, 2</w:t>
      </w:r>
    </w:p>
    <w:p w:rsidR="009E0595" w:rsidRPr="0066035E" w:rsidRDefault="009E0595" w:rsidP="009E05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</w:rPr>
      </w:pPr>
      <w:r w:rsidRPr="009E0595">
        <w:rPr>
          <w:rFonts w:ascii="Liberation Serif" w:hAnsi="Liberation Serif"/>
          <w:b/>
          <w:color w:val="FF0000"/>
        </w:rPr>
        <w:t xml:space="preserve">Тел. (34397) </w:t>
      </w:r>
      <w:r w:rsidR="0066035E">
        <w:rPr>
          <w:rFonts w:ascii="Liberation Serif" w:hAnsi="Liberation Serif"/>
          <w:b/>
          <w:color w:val="FF0000"/>
        </w:rPr>
        <w:t>5</w:t>
      </w:r>
      <w:r w:rsidRPr="009E0595">
        <w:rPr>
          <w:rFonts w:ascii="Liberation Serif" w:hAnsi="Liberation Serif"/>
          <w:b/>
          <w:color w:val="FF0000"/>
        </w:rPr>
        <w:t>-</w:t>
      </w:r>
      <w:r w:rsidR="0066035E">
        <w:rPr>
          <w:rFonts w:ascii="Liberation Serif" w:hAnsi="Liberation Serif"/>
          <w:b/>
          <w:color w:val="FF0000"/>
        </w:rPr>
        <w:t>11</w:t>
      </w:r>
      <w:r w:rsidRPr="009E0595">
        <w:rPr>
          <w:rFonts w:ascii="Liberation Serif" w:hAnsi="Liberation Serif"/>
          <w:b/>
          <w:color w:val="FF0000"/>
        </w:rPr>
        <w:t>-</w:t>
      </w:r>
      <w:r w:rsidR="0066035E">
        <w:rPr>
          <w:rFonts w:ascii="Liberation Serif" w:hAnsi="Liberation Serif"/>
          <w:b/>
          <w:color w:val="FF0000"/>
        </w:rPr>
        <w:t>65</w:t>
      </w:r>
      <w:r w:rsidRPr="009E0595">
        <w:rPr>
          <w:rFonts w:ascii="Liberation Serif" w:hAnsi="Liberation Serif"/>
          <w:b/>
          <w:color w:val="FF0000"/>
        </w:rPr>
        <w:t xml:space="preserve">, </w:t>
      </w:r>
      <w:r w:rsidR="0066035E" w:rsidRPr="0066035E">
        <w:rPr>
          <w:rFonts w:ascii="Times New Roman" w:hAnsi="Times New Roman" w:cs="Times New Roman"/>
          <w:b/>
          <w:color w:val="1F497D" w:themeColor="text2"/>
        </w:rPr>
        <w:t>https://dk-revda.ru/</w:t>
      </w:r>
      <w:r w:rsidRPr="0066035E">
        <w:rPr>
          <w:rFonts w:ascii="Times New Roman" w:hAnsi="Times New Roman" w:cs="Times New Roman"/>
          <w:b/>
          <w:color w:val="1F497D" w:themeColor="text2"/>
        </w:rPr>
        <w:t xml:space="preserve"> </w:t>
      </w:r>
    </w:p>
    <w:p w:rsidR="009E0595" w:rsidRPr="004B1E3E" w:rsidRDefault="009E0595" w:rsidP="009E0595">
      <w:pPr>
        <w:spacing w:after="0" w:line="240" w:lineRule="auto"/>
        <w:contextualSpacing/>
        <w:jc w:val="both"/>
        <w:rPr>
          <w:rFonts w:ascii="Liberation Serif" w:hAnsi="Liberation Serif"/>
          <w:b/>
          <w:color w:val="FF0000"/>
        </w:rPr>
      </w:pPr>
      <w:r w:rsidRPr="009E0595">
        <w:rPr>
          <w:rFonts w:ascii="Liberation Serif" w:hAnsi="Liberation Serif"/>
          <w:b/>
          <w:color w:val="FF0000"/>
        </w:rPr>
        <w:t xml:space="preserve">электронная почта: </w:t>
      </w:r>
      <w:r w:rsidR="004B1E3E" w:rsidRPr="004B1E3E">
        <w:rPr>
          <w:rFonts w:ascii="Georgia" w:hAnsi="Georgia"/>
          <w:b/>
        </w:rPr>
        <w:t>dksumz@mail.ru</w:t>
      </w:r>
    </w:p>
    <w:p w:rsidR="009E0595" w:rsidRPr="00403D68" w:rsidRDefault="009E0595" w:rsidP="00403D68">
      <w:pPr>
        <w:spacing w:after="0" w:line="240" w:lineRule="auto"/>
        <w:contextualSpacing/>
        <w:jc w:val="both"/>
        <w:rPr>
          <w:rFonts w:ascii="Liberation Serif" w:hAnsi="Liberation Serif"/>
          <w:b/>
          <w:color w:val="FF0000"/>
        </w:rPr>
      </w:pPr>
    </w:p>
    <w:p w:rsidR="00A94314" w:rsidRPr="00403D68" w:rsidRDefault="00941ACC" w:rsidP="00403D68">
      <w:pPr>
        <w:spacing w:after="0" w:line="240" w:lineRule="auto"/>
        <w:contextualSpacing/>
        <w:jc w:val="center"/>
        <w:rPr>
          <w:rFonts w:ascii="Liberation Serif" w:hAnsi="Liberation Serif"/>
        </w:rPr>
      </w:pPr>
      <w:r w:rsidRPr="00403D68">
        <w:rPr>
          <w:rFonts w:ascii="Liberation Serif" w:hAnsi="Liberation Serif"/>
          <w:noProof/>
          <w:lang w:eastAsia="ru-RU"/>
        </w:rPr>
        <w:lastRenderedPageBreak/>
        <w:drawing>
          <wp:inline distT="0" distB="0" distL="0" distR="0" wp14:anchorId="7E351710" wp14:editId="55C2B6AC">
            <wp:extent cx="3149600" cy="2524125"/>
            <wp:effectExtent l="0" t="0" r="0" b="9525"/>
            <wp:docPr id="3" name="Рисунок 3" descr="https://pbs.twimg.com/media/DlxTlq1XcAAd4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lxTlq1XcAAd49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52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8A0" w:rsidRPr="00403D68" w:rsidRDefault="003138A0" w:rsidP="00403D68">
      <w:pPr>
        <w:spacing w:after="0" w:line="240" w:lineRule="auto"/>
        <w:contextualSpacing/>
        <w:jc w:val="center"/>
        <w:rPr>
          <w:rFonts w:ascii="Liberation Serif" w:hAnsi="Liberation Serif" w:cs="Arial"/>
          <w:b/>
          <w:bCs/>
          <w:i/>
          <w:color w:val="FF0000"/>
          <w:sz w:val="32"/>
          <w:szCs w:val="32"/>
        </w:rPr>
      </w:pPr>
      <w:r w:rsidRPr="00403D68">
        <w:rPr>
          <w:rFonts w:ascii="Liberation Serif" w:hAnsi="Liberation Serif" w:cs="Arial"/>
          <w:b/>
          <w:bCs/>
          <w:i/>
          <w:color w:val="FF0000"/>
          <w:sz w:val="32"/>
          <w:szCs w:val="32"/>
        </w:rPr>
        <w:t>Кодекс этики и служебного поведения</w:t>
      </w:r>
      <w:r w:rsidR="00734511" w:rsidRPr="00403D68">
        <w:rPr>
          <w:rFonts w:ascii="Liberation Serif" w:hAnsi="Liberation Serif" w:cs="Arial"/>
          <w:b/>
          <w:bCs/>
          <w:i/>
          <w:color w:val="0070C0"/>
          <w:sz w:val="32"/>
          <w:szCs w:val="32"/>
        </w:rPr>
        <w:t xml:space="preserve"> </w:t>
      </w:r>
      <w:r w:rsidR="00E04ACD" w:rsidRPr="00E04ACD">
        <w:rPr>
          <w:rFonts w:ascii="Liberation Serif" w:hAnsi="Liberation Serif" w:cs="Arial"/>
          <w:b/>
          <w:bCs/>
          <w:i/>
          <w:color w:val="FF0000"/>
          <w:sz w:val="32"/>
          <w:szCs w:val="32"/>
        </w:rPr>
        <w:t>р</w:t>
      </w:r>
      <w:r w:rsidR="00E04ACD">
        <w:rPr>
          <w:rFonts w:ascii="Liberation Serif" w:hAnsi="Liberation Serif" w:cs="Arial"/>
          <w:b/>
          <w:bCs/>
          <w:i/>
          <w:color w:val="FF0000"/>
          <w:sz w:val="32"/>
          <w:szCs w:val="32"/>
        </w:rPr>
        <w:t>аботников учреждения культуры</w:t>
      </w:r>
    </w:p>
    <w:p w:rsidR="00696C20" w:rsidRPr="00403D68" w:rsidRDefault="00696C20" w:rsidP="00403D68">
      <w:pPr>
        <w:spacing w:after="0" w:line="240" w:lineRule="auto"/>
        <w:contextualSpacing/>
        <w:jc w:val="center"/>
        <w:rPr>
          <w:rFonts w:ascii="Liberation Serif" w:hAnsi="Liberation Serif" w:cs="Arial"/>
          <w:b/>
          <w:bCs/>
          <w:i/>
          <w:color w:val="0070C0"/>
        </w:rPr>
      </w:pPr>
    </w:p>
    <w:p w:rsidR="00E04ACD" w:rsidRDefault="00E04ACD" w:rsidP="00403D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04ACD">
        <w:rPr>
          <w:rFonts w:ascii="Times New Roman" w:hAnsi="Times New Roman" w:cs="Times New Roman"/>
        </w:rPr>
        <w:t>Профессиональная этика</w:t>
      </w:r>
      <w:r>
        <w:rPr>
          <w:rFonts w:ascii="Times New Roman" w:hAnsi="Times New Roman" w:cs="Times New Roman"/>
        </w:rPr>
        <w:t xml:space="preserve">, </w:t>
      </w:r>
      <w:r w:rsidRPr="00E04ACD">
        <w:rPr>
          <w:rFonts w:ascii="Times New Roman" w:hAnsi="Times New Roman" w:cs="Times New Roman"/>
        </w:rPr>
        <w:t>как совокупность устойчивых норм и правил, которыми должен руководствоваться работник в своей деятельности.</w:t>
      </w:r>
    </w:p>
    <w:p w:rsidR="00403D68" w:rsidRPr="00E04ACD" w:rsidRDefault="00E04ACD" w:rsidP="00403D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7030A0"/>
        </w:rPr>
      </w:pPr>
      <w:r w:rsidRPr="00E04ACD">
        <w:rPr>
          <w:rFonts w:ascii="Times New Roman" w:hAnsi="Times New Roman" w:cs="Times New Roman"/>
        </w:rPr>
        <w:t>Профессиональная этика лежит в основе всех других аспектов профессиональной деятельности, так как мораль профессиональной группы (профессиональная мораль) является составной частью морали общества, а собственно мораль является одним из самых древних регуляторов поведения и действий, взаимодействия людей, в том числе и в профессиональной сфере.</w:t>
      </w:r>
    </w:p>
    <w:p w:rsidR="0066035E" w:rsidRDefault="00E04ACD" w:rsidP="00403D68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Деятельность работника культуры основывается на следующих принципах профессиональной этики:</w:t>
      </w:r>
    </w:p>
    <w:p w:rsidR="0066035E" w:rsidRDefault="00E04ACD" w:rsidP="00403D68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соблюдение законности;</w:t>
      </w:r>
    </w:p>
    <w:p w:rsidR="0066035E" w:rsidRDefault="00E04ACD" w:rsidP="00403D68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приоритет прав и интересов граждан;</w:t>
      </w:r>
    </w:p>
    <w:p w:rsidR="0066035E" w:rsidRDefault="00E04ACD" w:rsidP="00403D68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исполнение должностных обязанностей добросовестно и на профессиональном уровне;</w:t>
      </w:r>
    </w:p>
    <w:p w:rsidR="0066035E" w:rsidRDefault="00E04ACD" w:rsidP="00403D68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соблюдение правил делового поведения;</w:t>
      </w:r>
    </w:p>
    <w:p w:rsidR="0066035E" w:rsidRDefault="00E04ACD" w:rsidP="00403D68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проявление лояльности;</w:t>
      </w:r>
      <w:r w:rsidR="0066035E">
        <w:rPr>
          <w:rFonts w:ascii="Times New Roman" w:hAnsi="Times New Roman" w:cs="Times New Roman"/>
        </w:rPr>
        <w:t xml:space="preserve"> </w:t>
      </w:r>
      <w:r w:rsidRPr="0066035E">
        <w:rPr>
          <w:rFonts w:ascii="Times New Roman" w:hAnsi="Times New Roman" w:cs="Times New Roman"/>
        </w:rPr>
        <w:t>добросовестность;</w:t>
      </w:r>
      <w:r w:rsidRPr="0066035E">
        <w:rPr>
          <w:rFonts w:ascii="Times New Roman" w:hAnsi="Times New Roman" w:cs="Times New Roman"/>
        </w:rPr>
        <w:br/>
        <w:t>конфиденциальность;</w:t>
      </w:r>
    </w:p>
    <w:p w:rsidR="0066035E" w:rsidRDefault="00E04ACD" w:rsidP="00403D68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справедливость;</w:t>
      </w:r>
    </w:p>
    <w:p w:rsidR="0066035E" w:rsidRDefault="0066035E" w:rsidP="00403D68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04ACD" w:rsidRPr="0066035E">
        <w:rPr>
          <w:rFonts w:ascii="Times New Roman" w:hAnsi="Times New Roman" w:cs="Times New Roman"/>
        </w:rPr>
        <w:t>бъективность;</w:t>
      </w:r>
    </w:p>
    <w:p w:rsidR="0066035E" w:rsidRDefault="004B1E3E" w:rsidP="00403D68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беспристрастность.</w:t>
      </w:r>
    </w:p>
    <w:p w:rsidR="0066035E" w:rsidRPr="004B1E3E" w:rsidRDefault="0066035E" w:rsidP="006F2E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C0504D" w:themeColor="accent2"/>
        </w:rPr>
      </w:pPr>
      <w:r w:rsidRPr="004B1E3E">
        <w:rPr>
          <w:rFonts w:ascii="Times New Roman" w:hAnsi="Times New Roman" w:cs="Times New Roman"/>
          <w:b/>
          <w:i/>
          <w:color w:val="C0504D" w:themeColor="accent2"/>
        </w:rPr>
        <w:lastRenderedPageBreak/>
        <w:t>П</w:t>
      </w:r>
      <w:r w:rsidRPr="004B1E3E">
        <w:rPr>
          <w:rFonts w:ascii="Times New Roman" w:hAnsi="Times New Roman" w:cs="Times New Roman"/>
          <w:b/>
          <w:i/>
          <w:color w:val="C0504D" w:themeColor="accent2"/>
        </w:rPr>
        <w:t>рофессиональные ценности работника культуры включают</w:t>
      </w:r>
      <w:r w:rsidRPr="004B1E3E">
        <w:rPr>
          <w:rFonts w:ascii="Times New Roman" w:hAnsi="Times New Roman" w:cs="Times New Roman"/>
          <w:b/>
          <w:color w:val="C0504D" w:themeColor="accent2"/>
        </w:rPr>
        <w:t>:</w:t>
      </w:r>
    </w:p>
    <w:p w:rsidR="0066035E" w:rsidRDefault="0066035E" w:rsidP="006F2E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- сохранение традиций и развитие искусства, создание условий для художественного творчества и инновационной деятельности;</w:t>
      </w:r>
    </w:p>
    <w:p w:rsidR="0066035E" w:rsidRDefault="0066035E" w:rsidP="006F2E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- создание условий для развития творческой культурной сферы и обеспечение равных возможностей доступа к культурным ценностям и информационным ресурсам;</w:t>
      </w:r>
    </w:p>
    <w:p w:rsidR="0066035E" w:rsidRDefault="0066035E" w:rsidP="006F2E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- инновационную и исследовательскую деятельность, освоение новых педагогических технологий, работу в методических объединениях и творческих группах;</w:t>
      </w:r>
    </w:p>
    <w:p w:rsidR="0066035E" w:rsidRDefault="0066035E" w:rsidP="006F2E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- профессиональную и коммуникативную компетентность;</w:t>
      </w:r>
    </w:p>
    <w:p w:rsidR="004B1E3E" w:rsidRDefault="0066035E" w:rsidP="006F2E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- глубокое осознание, строгое выполнение законов этики и дисциплины;</w:t>
      </w:r>
    </w:p>
    <w:p w:rsidR="0066035E" w:rsidRDefault="0066035E" w:rsidP="006F2E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- обеспечение адекватного размещения, сохранности и документирование всех коллекций, находящихся в их попечении;</w:t>
      </w:r>
    </w:p>
    <w:p w:rsidR="0066035E" w:rsidRDefault="0066035E" w:rsidP="006F2E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- способствует формированию и развитию культуры чтения и позитивному межкультурному диалогу этнических, языковых и культурных групп, представленных в обществе;</w:t>
      </w:r>
    </w:p>
    <w:p w:rsidR="0066035E" w:rsidRDefault="0066035E" w:rsidP="006F2E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- обеспечение сохранности объектов историко-культурного наследия и их популяризация;</w:t>
      </w:r>
    </w:p>
    <w:p w:rsidR="0066035E" w:rsidRDefault="0066035E" w:rsidP="006F2E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6035E">
        <w:rPr>
          <w:rFonts w:ascii="Times New Roman" w:hAnsi="Times New Roman" w:cs="Times New Roman"/>
        </w:rPr>
        <w:t>- при осуществлении своих обязанностей четкое руководство действующим федеральным и областным законодательством в сфере охраны объектов культурного наследия;</w:t>
      </w:r>
    </w:p>
    <w:p w:rsidR="006F2E76" w:rsidRDefault="006F2E76" w:rsidP="006F2E76">
      <w:pPr>
        <w:pStyle w:val="ConsPlusNormal"/>
        <w:ind w:firstLine="540"/>
        <w:contextualSpacing/>
        <w:jc w:val="both"/>
        <w:rPr>
          <w:rFonts w:ascii="Liberation Serif" w:hAnsi="Liberation Serif"/>
          <w:szCs w:val="22"/>
        </w:rPr>
      </w:pPr>
      <w:r w:rsidRPr="006F2E76">
        <w:rPr>
          <w:rFonts w:ascii="Liberation Serif" w:hAnsi="Liberation Serif"/>
          <w:szCs w:val="22"/>
        </w:rPr>
        <w:t xml:space="preserve">    </w:t>
      </w:r>
    </w:p>
    <w:p w:rsidR="006F2E76" w:rsidRDefault="004B1E3E" w:rsidP="006F2E76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>
        <w:rPr>
          <w:noProof/>
        </w:rPr>
        <w:drawing>
          <wp:inline distT="0" distB="0" distL="0" distR="0">
            <wp:extent cx="3143250" cy="1876425"/>
            <wp:effectExtent l="0" t="0" r="0" b="9525"/>
            <wp:docPr id="7" name="Рисунок 7" descr="https://centennialinc.com/wp-content/uploads/sites/2/2017/09/business-team-with-troph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entennialinc.com/wp-content/uploads/sites/2/2017/09/business-team-with-trophy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6" cy="188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35E" w:rsidRPr="0066035E" w:rsidRDefault="0066035E" w:rsidP="0066035E">
      <w:pPr>
        <w:pStyle w:val="a6"/>
        <w:jc w:val="center"/>
        <w:rPr>
          <w:b/>
          <w:color w:val="00B0F0"/>
        </w:rPr>
      </w:pPr>
      <w:r w:rsidRPr="0066035E">
        <w:rPr>
          <w:b/>
          <w:color w:val="00B0F0"/>
        </w:rPr>
        <w:lastRenderedPageBreak/>
        <w:t>Общие правила поведения во время исполнения работником культуры должностных обязанностей</w:t>
      </w:r>
      <w:r w:rsidRPr="0066035E">
        <w:rPr>
          <w:b/>
          <w:color w:val="00B0F0"/>
        </w:rPr>
        <w:t>.</w:t>
      </w:r>
    </w:p>
    <w:p w:rsidR="0066035E" w:rsidRDefault="0066035E" w:rsidP="0066035E">
      <w:pPr>
        <w:pStyle w:val="a6"/>
        <w:spacing w:after="0" w:afterAutospacing="0"/>
        <w:contextualSpacing/>
        <w:jc w:val="both"/>
      </w:pPr>
      <w:r>
        <w:t>Работник культуры обязан придерживаться следующих правил поведения при исполнении им своих должностных обязанностей:</w:t>
      </w:r>
      <w:r>
        <w:br/>
        <w:t>1) 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в области культуры и реализации возложенных на него задач;</w:t>
      </w:r>
    </w:p>
    <w:p w:rsidR="0066035E" w:rsidRDefault="0066035E" w:rsidP="0066035E">
      <w:pPr>
        <w:pStyle w:val="a6"/>
        <w:spacing w:after="0" w:afterAutospacing="0"/>
        <w:contextualSpacing/>
        <w:jc w:val="both"/>
      </w:pPr>
      <w:r>
        <w:t>2) соблюдать приоритет общественных интересов и общечеловеческих гуманистических ценностей;</w:t>
      </w:r>
    </w:p>
    <w:p w:rsidR="0066035E" w:rsidRDefault="0066035E" w:rsidP="0066035E">
      <w:pPr>
        <w:pStyle w:val="a6"/>
        <w:spacing w:after="0" w:afterAutospacing="0"/>
        <w:contextualSpacing/>
        <w:jc w:val="both"/>
      </w:pPr>
      <w:r>
        <w:t>3) осуществлять свою деятельность в пределах полномочий соответствующего муниципального учреждения;</w:t>
      </w:r>
    </w:p>
    <w:p w:rsidR="0066035E" w:rsidRDefault="0066035E" w:rsidP="0066035E">
      <w:pPr>
        <w:pStyle w:val="a6"/>
        <w:spacing w:after="0" w:afterAutospacing="0"/>
        <w:contextualSpacing/>
        <w:jc w:val="both"/>
      </w:pPr>
      <w:r>
        <w:t>4)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66035E" w:rsidRDefault="0066035E" w:rsidP="0066035E">
      <w:pPr>
        <w:pStyle w:val="a6"/>
        <w:spacing w:after="0" w:afterAutospacing="0"/>
        <w:contextualSpacing/>
        <w:jc w:val="both"/>
      </w:pPr>
      <w:r>
        <w:t>5) 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66035E" w:rsidRDefault="0066035E" w:rsidP="0066035E">
      <w:pPr>
        <w:pStyle w:val="a6"/>
        <w:spacing w:after="0" w:afterAutospacing="0"/>
        <w:contextualSpacing/>
        <w:jc w:val="both"/>
      </w:pPr>
      <w:r>
        <w:t>6) 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</w:t>
      </w:r>
    </w:p>
    <w:p w:rsidR="0066035E" w:rsidRDefault="0066035E" w:rsidP="0066035E">
      <w:pPr>
        <w:pStyle w:val="a6"/>
        <w:spacing w:after="0" w:afterAutospacing="0"/>
        <w:contextualSpacing/>
        <w:jc w:val="both"/>
      </w:pPr>
      <w:r>
        <w:t xml:space="preserve">7) проявлять терпимость и уважение к обычаям и традициям народов России, учитывать культурные и иные особенности различных </w:t>
      </w:r>
      <w:r>
        <w:lastRenderedPageBreak/>
        <w:t>этнических, социальных групп, способствовать межнациональному и межконфессиональному согласию;</w:t>
      </w:r>
    </w:p>
    <w:p w:rsidR="0066035E" w:rsidRDefault="0066035E" w:rsidP="0066035E">
      <w:pPr>
        <w:pStyle w:val="a6"/>
        <w:spacing w:after="0" w:afterAutospacing="0"/>
        <w:contextualSpacing/>
        <w:jc w:val="both"/>
      </w:pPr>
      <w:r>
        <w:t>8) воздерживаться от публичных высказываний, суждений и оценок в отношении деятельности государственных органов, органов исполнительной власти и их руководителей;</w:t>
      </w:r>
    </w:p>
    <w:p w:rsidR="0066035E" w:rsidRDefault="0066035E" w:rsidP="0066035E">
      <w:pPr>
        <w:pStyle w:val="a6"/>
        <w:spacing w:after="0" w:afterAutospacing="0"/>
        <w:contextualSpacing/>
        <w:jc w:val="both"/>
      </w:pPr>
      <w:r>
        <w:t>9) 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муниципальных нужд;</w:t>
      </w:r>
    </w:p>
    <w:p w:rsidR="0066035E" w:rsidRDefault="0066035E" w:rsidP="0066035E">
      <w:pPr>
        <w:pStyle w:val="a6"/>
        <w:spacing w:after="0" w:afterAutospacing="0"/>
        <w:contextualSpacing/>
        <w:jc w:val="both"/>
      </w:pPr>
      <w:r>
        <w:t>10) 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их репутации или авторитету учреждений культуры;</w:t>
      </w:r>
    </w:p>
    <w:p w:rsidR="0066035E" w:rsidRDefault="0066035E" w:rsidP="0066035E">
      <w:pPr>
        <w:pStyle w:val="a6"/>
        <w:spacing w:after="0" w:afterAutospacing="0"/>
        <w:contextualSpacing/>
        <w:jc w:val="both"/>
      </w:pPr>
      <w:proofErr w:type="gramStart"/>
      <w:r>
        <w:t>11) придерживаться правил делового поведения и связанных с предоставлением учреждениями культуры муниципальных услуг этических норм, поддерживать порядок на рабочем месте.</w:t>
      </w:r>
      <w:r>
        <w:br/>
        <w:t>12) выполнять все профессиональные действия обдуманно, честно, тщательно, проявляя добросовестность.</w:t>
      </w:r>
      <w:proofErr w:type="gramEnd"/>
    </w:p>
    <w:p w:rsidR="004B1E3E" w:rsidRDefault="004B1E3E" w:rsidP="0066035E">
      <w:pPr>
        <w:pStyle w:val="a6"/>
        <w:spacing w:after="0" w:afterAutospacing="0"/>
        <w:contextualSpacing/>
        <w:jc w:val="both"/>
      </w:pPr>
      <w:bookmarkStart w:id="0" w:name="_GoBack"/>
      <w:bookmarkEnd w:id="0"/>
    </w:p>
    <w:p w:rsidR="002B2B51" w:rsidRPr="002B2B51" w:rsidRDefault="00403D68" w:rsidP="009E0595">
      <w:pPr>
        <w:jc w:val="both"/>
        <w:rPr>
          <w:b/>
          <w:bCs/>
          <w:i/>
          <w:iCs/>
          <w:color w:val="244061" w:themeColor="accent1" w:themeShade="80"/>
        </w:rPr>
      </w:pPr>
      <w:r>
        <w:rPr>
          <w:noProof/>
          <w:lang w:eastAsia="ru-RU"/>
        </w:rPr>
        <w:drawing>
          <wp:inline distT="0" distB="0" distL="0" distR="0" wp14:anchorId="11A0EEB1" wp14:editId="65F1C01C">
            <wp:extent cx="3095625" cy="1819275"/>
            <wp:effectExtent l="0" t="0" r="9525" b="9525"/>
            <wp:docPr id="6" name="Рисунок 6" descr="Рукопожатие перед бизнесом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копожатие перед бизнесом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B51" w:rsidRPr="002B2B51" w:rsidSect="00A80C06">
      <w:pgSz w:w="16838" w:h="11906" w:orient="landscape"/>
      <w:pgMar w:top="284" w:right="255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AA"/>
    <w:rsid w:val="00014835"/>
    <w:rsid w:val="000E4953"/>
    <w:rsid w:val="001A3794"/>
    <w:rsid w:val="00201B5E"/>
    <w:rsid w:val="00235A9B"/>
    <w:rsid w:val="00257B2D"/>
    <w:rsid w:val="002B2B51"/>
    <w:rsid w:val="002D16C5"/>
    <w:rsid w:val="003138A0"/>
    <w:rsid w:val="00315D9C"/>
    <w:rsid w:val="0034507C"/>
    <w:rsid w:val="00354CD1"/>
    <w:rsid w:val="003902F8"/>
    <w:rsid w:val="003F0EFA"/>
    <w:rsid w:val="00403D68"/>
    <w:rsid w:val="00457B79"/>
    <w:rsid w:val="004B1E3E"/>
    <w:rsid w:val="004E272B"/>
    <w:rsid w:val="0053616F"/>
    <w:rsid w:val="00543DD9"/>
    <w:rsid w:val="0059720F"/>
    <w:rsid w:val="005A44AE"/>
    <w:rsid w:val="0064720F"/>
    <w:rsid w:val="006543C5"/>
    <w:rsid w:val="0066035E"/>
    <w:rsid w:val="00696C20"/>
    <w:rsid w:val="006F2E76"/>
    <w:rsid w:val="00734511"/>
    <w:rsid w:val="00751C6B"/>
    <w:rsid w:val="007E74E6"/>
    <w:rsid w:val="00845A19"/>
    <w:rsid w:val="00870590"/>
    <w:rsid w:val="00941ACC"/>
    <w:rsid w:val="009A2542"/>
    <w:rsid w:val="009B2999"/>
    <w:rsid w:val="009E0595"/>
    <w:rsid w:val="009E4506"/>
    <w:rsid w:val="00A01A2B"/>
    <w:rsid w:val="00A74464"/>
    <w:rsid w:val="00A80C06"/>
    <w:rsid w:val="00A94314"/>
    <w:rsid w:val="00AE1508"/>
    <w:rsid w:val="00BA1D66"/>
    <w:rsid w:val="00BE18FC"/>
    <w:rsid w:val="00BF2C4A"/>
    <w:rsid w:val="00C0439C"/>
    <w:rsid w:val="00CA1B92"/>
    <w:rsid w:val="00CA2E84"/>
    <w:rsid w:val="00CC6170"/>
    <w:rsid w:val="00D8107A"/>
    <w:rsid w:val="00DA7926"/>
    <w:rsid w:val="00DC7F73"/>
    <w:rsid w:val="00E03598"/>
    <w:rsid w:val="00E04ACD"/>
    <w:rsid w:val="00E070AA"/>
    <w:rsid w:val="00E61AB5"/>
    <w:rsid w:val="00E800D6"/>
    <w:rsid w:val="00EA5FE0"/>
    <w:rsid w:val="00F3071A"/>
    <w:rsid w:val="00F322B1"/>
    <w:rsid w:val="00F40B0A"/>
    <w:rsid w:val="00F56D34"/>
    <w:rsid w:val="00F71D17"/>
    <w:rsid w:val="00F80F95"/>
    <w:rsid w:val="00FA1578"/>
    <w:rsid w:val="00FC2EEC"/>
    <w:rsid w:val="00FF0716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9E059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6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9E059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6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90FF-B5A3-4F9F-AC4E-635498E1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Саичкина Валентина Михайловна</dc:creator>
  <cp:lastModifiedBy>Мой</cp:lastModifiedBy>
  <cp:revision>7</cp:revision>
  <cp:lastPrinted>2020-10-06T13:14:00Z</cp:lastPrinted>
  <dcterms:created xsi:type="dcterms:W3CDTF">2020-09-04T04:21:00Z</dcterms:created>
  <dcterms:modified xsi:type="dcterms:W3CDTF">2020-10-06T13:15:00Z</dcterms:modified>
</cp:coreProperties>
</file>